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4B" w:rsidRPr="003D6110" w:rsidRDefault="00EC194B" w:rsidP="00EC194B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noProof/>
          <w:sz w:val="22"/>
          <w:szCs w:val="22"/>
          <w:lang w:val="es-CO" w:eastAsia="es-CO"/>
        </w:rPr>
        <w:drawing>
          <wp:inline distT="0" distB="0" distL="0" distR="0" wp14:anchorId="6EE5940E" wp14:editId="786DCB4D">
            <wp:extent cx="823595" cy="8401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94B" w:rsidRPr="003D6110" w:rsidRDefault="00EC194B" w:rsidP="00EC194B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REPÚBLICA DE COLOMBIA</w:t>
      </w:r>
    </w:p>
    <w:p w:rsidR="00EC194B" w:rsidRPr="003D6110" w:rsidRDefault="00EC194B" w:rsidP="00EC194B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RAMA JUDICIAL</w:t>
      </w:r>
    </w:p>
    <w:p w:rsidR="00EC194B" w:rsidRDefault="00EC194B" w:rsidP="00EC194B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bCs/>
          <w:sz w:val="22"/>
          <w:szCs w:val="22"/>
        </w:rPr>
        <w:t>JUZGADO TERCERO ADMINISTRATIVO</w:t>
      </w:r>
      <w:r>
        <w:rPr>
          <w:rFonts w:ascii="Verdana" w:hAnsi="Verdana" w:cs="Arial"/>
          <w:b/>
          <w:bCs/>
          <w:sz w:val="22"/>
          <w:szCs w:val="22"/>
        </w:rPr>
        <w:t xml:space="preserve"> DE ORALIDAD </w:t>
      </w:r>
    </w:p>
    <w:p w:rsidR="00EC194B" w:rsidRPr="004A0ADA" w:rsidRDefault="00EC194B" w:rsidP="00EC194B">
      <w:pPr>
        <w:keepNext/>
        <w:suppressAutoHyphens/>
        <w:jc w:val="center"/>
        <w:outlineLvl w:val="1"/>
        <w:rPr>
          <w:rFonts w:ascii="Verdana" w:hAnsi="Verdana" w:cs="Arial"/>
          <w:bCs/>
          <w:sz w:val="22"/>
          <w:szCs w:val="22"/>
        </w:rPr>
      </w:pPr>
    </w:p>
    <w:tbl>
      <w:tblPr>
        <w:tblpPr w:leftFromText="141" w:rightFromText="141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6088"/>
      </w:tblGrid>
      <w:tr w:rsidR="00EC194B" w:rsidRPr="009163D2" w:rsidTr="0063502B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bookmarkStart w:id="0" w:name="_Hlk97304301"/>
            <w:r>
              <w:rPr>
                <w:rFonts w:ascii="Verdana" w:hAnsi="Verdana" w:cs="Palatino Linotype"/>
                <w:b/>
                <w:bCs/>
                <w:sz w:val="22"/>
                <w:szCs w:val="22"/>
              </w:rPr>
              <w:t>REFERENCIA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Palatino Linotype"/>
                <w:sz w:val="22"/>
                <w:szCs w:val="22"/>
              </w:rPr>
              <w:t>EJECUTIVO</w:t>
            </w:r>
            <w:r w:rsidR="001D2AAC">
              <w:rPr>
                <w:rFonts w:ascii="Verdana" w:hAnsi="Verdana" w:cs="Palatino Linotype"/>
                <w:sz w:val="22"/>
                <w:szCs w:val="22"/>
              </w:rPr>
              <w:t xml:space="preserve"> CONEXO</w:t>
            </w:r>
            <w:r>
              <w:rPr>
                <w:rFonts w:ascii="Verdana" w:hAnsi="Verdana" w:cs="Palatino Linotype"/>
                <w:sz w:val="22"/>
                <w:szCs w:val="22"/>
              </w:rPr>
              <w:t xml:space="preserve"> </w:t>
            </w:r>
          </w:p>
        </w:tc>
      </w:tr>
      <w:tr w:rsidR="00EC194B" w:rsidRPr="009163D2" w:rsidTr="0063502B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046188" w:rsidRDefault="001D2AAC" w:rsidP="0063502B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LUÍS JAIR GARCÍA BETAN</w:t>
            </w:r>
            <w:r w:rsidR="001765ED">
              <w:rPr>
                <w:rFonts w:ascii="Verdana" w:hAnsi="Verdana" w:cs="Arial"/>
                <w:sz w:val="22"/>
                <w:szCs w:val="22"/>
              </w:rPr>
              <w:t>C</w:t>
            </w:r>
            <w:r>
              <w:rPr>
                <w:rFonts w:ascii="Verdana" w:hAnsi="Verdana" w:cs="Arial"/>
                <w:sz w:val="22"/>
                <w:szCs w:val="22"/>
              </w:rPr>
              <w:t>UR Y OTROS</w:t>
            </w:r>
          </w:p>
        </w:tc>
      </w:tr>
      <w:tr w:rsidR="00EC194B" w:rsidRPr="009163D2" w:rsidTr="0063502B">
        <w:trPr>
          <w:trHeight w:val="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2C25A9" w:rsidRDefault="00EC194B" w:rsidP="0063502B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2C25A9">
              <w:rPr>
                <w:rFonts w:ascii="Verdana" w:hAnsi="Verdana" w:cs="Arial"/>
                <w:b/>
                <w:sz w:val="22"/>
                <w:szCs w:val="22"/>
              </w:rPr>
              <w:t>DEMANDADO</w:t>
            </w:r>
            <w:r w:rsidRPr="002C25A9">
              <w:rPr>
                <w:rFonts w:ascii="Verdana" w:hAnsi="Verdana" w:cs="Palatino Linotyp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046188" w:rsidRDefault="001D2AAC" w:rsidP="0063502B">
            <w:pPr>
              <w:pStyle w:val="Sinespaciado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LA NACIÓN – MINISTERIO DE DEFENSA – EJÉRCITO NACIONAL</w:t>
            </w:r>
          </w:p>
        </w:tc>
      </w:tr>
      <w:tr w:rsidR="00EC194B" w:rsidRPr="009163D2" w:rsidTr="0063502B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9163D2">
              <w:rPr>
                <w:rFonts w:ascii="Verdana" w:hAnsi="Verdana" w:cs="Palatino Linotype"/>
                <w:b/>
                <w:bCs/>
                <w:sz w:val="22"/>
                <w:szCs w:val="22"/>
              </w:rPr>
              <w:t>RADICADO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046188" w:rsidRDefault="00EC194B" w:rsidP="001D2AAC">
            <w:pPr>
              <w:rPr>
                <w:rFonts w:ascii="Verdana" w:hAnsi="Verdana" w:cs="Palatino Linotype"/>
                <w:sz w:val="22"/>
                <w:szCs w:val="22"/>
              </w:rPr>
            </w:pPr>
            <w:r w:rsidRPr="00046188">
              <w:rPr>
                <w:rFonts w:ascii="Verdana" w:hAnsi="Verdana" w:cs="Arial"/>
                <w:sz w:val="22"/>
                <w:szCs w:val="22"/>
              </w:rPr>
              <w:t>05001</w:t>
            </w:r>
            <w:r w:rsidR="001D2AAC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6188">
              <w:rPr>
                <w:rFonts w:ascii="Verdana" w:hAnsi="Verdana" w:cs="Arial"/>
                <w:sz w:val="22"/>
                <w:szCs w:val="22"/>
              </w:rPr>
              <w:t>33</w:t>
            </w:r>
            <w:r w:rsidR="001D2AAC">
              <w:rPr>
                <w:rFonts w:ascii="Verdana" w:hAnsi="Verdana" w:cs="Arial"/>
                <w:sz w:val="22"/>
                <w:szCs w:val="22"/>
              </w:rPr>
              <w:t xml:space="preserve"> 33 </w:t>
            </w:r>
            <w:r w:rsidR="001D2AAC">
              <w:rPr>
                <w:rFonts w:ascii="Verdana" w:hAnsi="Verdana" w:cs="Arial"/>
                <w:b/>
                <w:sz w:val="22"/>
                <w:szCs w:val="22"/>
              </w:rPr>
              <w:t xml:space="preserve">003 </w:t>
            </w:r>
            <w:r w:rsidRPr="00046188">
              <w:rPr>
                <w:rFonts w:ascii="Verdana" w:hAnsi="Verdana" w:cs="Arial"/>
                <w:b/>
                <w:sz w:val="22"/>
                <w:szCs w:val="22"/>
              </w:rPr>
              <w:t>201</w:t>
            </w:r>
            <w:r w:rsidR="001D2AAC">
              <w:rPr>
                <w:rFonts w:ascii="Verdana" w:hAnsi="Verdana" w:cs="Arial"/>
                <w:b/>
                <w:sz w:val="22"/>
                <w:szCs w:val="22"/>
              </w:rPr>
              <w:t xml:space="preserve">8 </w:t>
            </w:r>
            <w:r w:rsidRPr="00046188">
              <w:rPr>
                <w:rFonts w:ascii="Verdana" w:hAnsi="Verdana" w:cs="Arial"/>
                <w:b/>
                <w:sz w:val="22"/>
                <w:szCs w:val="22"/>
              </w:rPr>
              <w:t>0</w:t>
            </w:r>
            <w:r>
              <w:rPr>
                <w:rFonts w:ascii="Verdana" w:hAnsi="Verdana" w:cs="Arial"/>
                <w:b/>
                <w:sz w:val="22"/>
                <w:szCs w:val="22"/>
              </w:rPr>
              <w:t>0</w:t>
            </w:r>
            <w:r w:rsidR="001D2AAC">
              <w:rPr>
                <w:rFonts w:ascii="Verdana" w:hAnsi="Verdana" w:cs="Arial"/>
                <w:b/>
                <w:sz w:val="22"/>
                <w:szCs w:val="22"/>
              </w:rPr>
              <w:t>279</w:t>
            </w:r>
            <w:r w:rsidR="001D2AAC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Pr="00046188">
              <w:rPr>
                <w:rFonts w:ascii="Verdana" w:hAnsi="Verdana" w:cs="Arial"/>
                <w:sz w:val="22"/>
                <w:szCs w:val="22"/>
              </w:rPr>
              <w:t>00</w:t>
            </w:r>
          </w:p>
        </w:tc>
      </w:tr>
      <w:tr w:rsidR="00EC194B" w:rsidRPr="009163D2" w:rsidTr="0063502B"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9163D2">
              <w:rPr>
                <w:rFonts w:ascii="Verdana" w:hAnsi="Verdana" w:cs="Palatino Linotype"/>
                <w:b/>
                <w:bCs/>
                <w:sz w:val="22"/>
                <w:szCs w:val="22"/>
              </w:rPr>
              <w:t>ASUNTO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4B" w:rsidRPr="009163D2" w:rsidRDefault="00EC194B" w:rsidP="0063502B">
            <w:pPr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LIQUIDACION DE COSTAS Y AGENCIAS EN DERECHO  </w:t>
            </w:r>
          </w:p>
        </w:tc>
      </w:tr>
      <w:bookmarkEnd w:id="0"/>
    </w:tbl>
    <w:p w:rsidR="00EC194B" w:rsidRDefault="00EC194B" w:rsidP="00EC194B">
      <w:pPr>
        <w:pStyle w:val="Sinespaciado"/>
      </w:pPr>
    </w:p>
    <w:p w:rsidR="001B6C07" w:rsidRDefault="001B6C07" w:rsidP="00EC194B">
      <w:pPr>
        <w:pStyle w:val="Sinespaciado"/>
      </w:pPr>
    </w:p>
    <w:p w:rsidR="001B6C07" w:rsidRDefault="001B6C07" w:rsidP="00EC194B">
      <w:pPr>
        <w:pStyle w:val="Sinespaciado"/>
      </w:pPr>
    </w:p>
    <w:p w:rsidR="00EC194B" w:rsidRDefault="00EC194B" w:rsidP="00EC194B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</w:t>
      </w: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De conformidad con lo previsto en el artículo 366 del Código General del Proceso, procede la secretaría del Despacho a realizar la LIQUIDACIÓN DE LAS COSTAS Y AGENCIAS EN DERECHO en el proceso de la referencia, en los siguientes términos</w:t>
      </w:r>
      <w:r w:rsidR="001B6C07">
        <w:rPr>
          <w:rFonts w:ascii="Verdana" w:hAnsi="Verdana" w:cs="Arial"/>
          <w:sz w:val="22"/>
          <w:szCs w:val="22"/>
        </w:rPr>
        <w:t>, a cargo de la parte ejecutante</w:t>
      </w:r>
      <w:r>
        <w:rPr>
          <w:rFonts w:ascii="Verdana" w:hAnsi="Verdana" w:cs="Arial"/>
          <w:sz w:val="22"/>
          <w:szCs w:val="22"/>
        </w:rPr>
        <w:t xml:space="preserve">: </w:t>
      </w: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EC194B" w:rsidRPr="00496ACB" w:rsidRDefault="00EC194B" w:rsidP="00EC194B">
      <w:pPr>
        <w:spacing w:line="360" w:lineRule="auto"/>
        <w:jc w:val="both"/>
        <w:rPr>
          <w:rFonts w:ascii="Verdana" w:hAnsi="Verdana" w:cs="Arial"/>
          <w:b/>
          <w:sz w:val="22"/>
          <w:szCs w:val="22"/>
          <w:u w:val="single"/>
        </w:rPr>
      </w:pPr>
      <w:r>
        <w:rPr>
          <w:rFonts w:ascii="Verdana" w:hAnsi="Verdana" w:cs="Arial"/>
          <w:b/>
          <w:sz w:val="22"/>
          <w:szCs w:val="22"/>
          <w:u w:val="single"/>
        </w:rPr>
        <w:t>COSTAS</w:t>
      </w:r>
      <w:r w:rsidRPr="00140EB3">
        <w:rPr>
          <w:rFonts w:ascii="Verdana" w:hAnsi="Verdana" w:cs="Arial"/>
          <w:b/>
          <w:sz w:val="22"/>
          <w:szCs w:val="22"/>
          <w:u w:val="single"/>
        </w:rPr>
        <w:t xml:space="preserve"> PROCESALES:</w:t>
      </w:r>
      <w:r w:rsidR="00496ACB">
        <w:rPr>
          <w:rFonts w:ascii="Verdana" w:hAnsi="Verdana" w:cs="Arial"/>
          <w:b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>$</w:t>
      </w:r>
      <w:r w:rsidR="00496ACB">
        <w:rPr>
          <w:rFonts w:ascii="Verdana" w:hAnsi="Verdana" w:cs="Arial"/>
          <w:sz w:val="22"/>
          <w:szCs w:val="22"/>
        </w:rPr>
        <w:t>0</w:t>
      </w:r>
    </w:p>
    <w:p w:rsidR="00EC194B" w:rsidRDefault="00EC194B" w:rsidP="00EC194B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</w:rPr>
      </w:pPr>
    </w:p>
    <w:p w:rsidR="00EC194B" w:rsidRPr="00140EB3" w:rsidRDefault="00EC194B" w:rsidP="00EC194B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  <w:u w:val="single"/>
        </w:rPr>
      </w:pPr>
      <w:r w:rsidRPr="00140EB3">
        <w:rPr>
          <w:rFonts w:ascii="Verdana" w:hAnsi="Verdana" w:cs="Arial"/>
          <w:b/>
          <w:sz w:val="22"/>
          <w:szCs w:val="22"/>
          <w:u w:val="single"/>
        </w:rPr>
        <w:t>AGENCIAS EN DERECHO</w:t>
      </w:r>
      <w:r>
        <w:rPr>
          <w:rFonts w:ascii="Verdana" w:hAnsi="Verdana" w:cs="Arial"/>
          <w:b/>
          <w:sz w:val="22"/>
          <w:szCs w:val="22"/>
          <w:u w:val="single"/>
        </w:rPr>
        <w:t xml:space="preserve"> Y COSTAS PROCESALES</w:t>
      </w:r>
      <w:r w:rsidRPr="00140EB3">
        <w:rPr>
          <w:rFonts w:ascii="Verdana" w:hAnsi="Verdana" w:cs="Arial"/>
          <w:b/>
          <w:sz w:val="22"/>
          <w:szCs w:val="22"/>
          <w:u w:val="single"/>
        </w:rPr>
        <w:t xml:space="preserve">:                         </w:t>
      </w:r>
    </w:p>
    <w:p w:rsidR="00EC194B" w:rsidRPr="00140EB3" w:rsidRDefault="008E5A54" w:rsidP="00EC194B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Sentencia del 21 de marzo de 2019</w:t>
      </w:r>
      <w:r w:rsidR="00EC194B">
        <w:rPr>
          <w:rFonts w:ascii="Verdana" w:hAnsi="Verdana" w:cs="Arial"/>
          <w:sz w:val="22"/>
          <w:szCs w:val="22"/>
        </w:rPr>
        <w:t xml:space="preserve"> (F.</w:t>
      </w:r>
      <w:r w:rsidR="00496ACB">
        <w:rPr>
          <w:rFonts w:ascii="Verdana" w:hAnsi="Verdana" w:cs="Arial"/>
          <w:sz w:val="22"/>
          <w:szCs w:val="22"/>
        </w:rPr>
        <w:t>19</w:t>
      </w:r>
      <w:r w:rsidR="00EC194B">
        <w:rPr>
          <w:rFonts w:ascii="Verdana" w:hAnsi="Verdana" w:cs="Arial"/>
          <w:sz w:val="22"/>
          <w:szCs w:val="22"/>
        </w:rPr>
        <w:t xml:space="preserve"> </w:t>
      </w:r>
      <w:r w:rsidR="00496ACB">
        <w:rPr>
          <w:rFonts w:ascii="Verdana" w:hAnsi="Verdana" w:cs="Arial"/>
          <w:sz w:val="22"/>
          <w:szCs w:val="22"/>
        </w:rPr>
        <w:t>E</w:t>
      </w:r>
      <w:r>
        <w:rPr>
          <w:rFonts w:ascii="Verdana" w:hAnsi="Verdana" w:cs="Arial"/>
          <w:sz w:val="22"/>
          <w:szCs w:val="22"/>
        </w:rPr>
        <w:t>xpediente Electrónico</w:t>
      </w:r>
      <w:r w:rsidR="00EC194B">
        <w:rPr>
          <w:rFonts w:ascii="Verdana" w:hAnsi="Verdana" w:cs="Arial"/>
          <w:sz w:val="22"/>
          <w:szCs w:val="22"/>
        </w:rPr>
        <w:t>)</w:t>
      </w:r>
      <w:r>
        <w:rPr>
          <w:rFonts w:ascii="Verdana" w:hAnsi="Verdana" w:cs="Arial"/>
          <w:sz w:val="22"/>
          <w:szCs w:val="22"/>
        </w:rPr>
        <w:t xml:space="preserve">, confirmada por Sentencia del 14 de octubre de 2021 del Tribunal Administrativo de </w:t>
      </w:r>
      <w:r w:rsidR="005A1DAA">
        <w:rPr>
          <w:rFonts w:ascii="Verdana" w:hAnsi="Verdana" w:cs="Arial"/>
          <w:sz w:val="22"/>
          <w:szCs w:val="22"/>
        </w:rPr>
        <w:t>Antioquia:</w:t>
      </w:r>
      <w:r>
        <w:rPr>
          <w:rFonts w:ascii="Verdana" w:hAnsi="Verdana" w:cs="Arial"/>
          <w:sz w:val="22"/>
          <w:szCs w:val="22"/>
        </w:rPr>
        <w:t xml:space="preserve">  ………………………………………………</w:t>
      </w:r>
      <w:r w:rsidR="00EC194B">
        <w:rPr>
          <w:rFonts w:ascii="Verdana" w:hAnsi="Verdana" w:cs="Arial"/>
          <w:sz w:val="22"/>
          <w:szCs w:val="22"/>
        </w:rPr>
        <w:t>$</w:t>
      </w:r>
      <w:r>
        <w:rPr>
          <w:rFonts w:ascii="Verdana" w:hAnsi="Verdana" w:cs="Arial"/>
          <w:sz w:val="22"/>
          <w:szCs w:val="22"/>
        </w:rPr>
        <w:t>4</w:t>
      </w:r>
      <w:r w:rsidR="00EC194B">
        <w:rPr>
          <w:rFonts w:ascii="Verdana" w:hAnsi="Verdana" w:cs="Arial"/>
          <w:sz w:val="22"/>
          <w:szCs w:val="22"/>
        </w:rPr>
        <w:t>.000.000</w:t>
      </w:r>
      <w:r w:rsidR="00EC194B" w:rsidRPr="00140EB3">
        <w:rPr>
          <w:rFonts w:ascii="Verdana" w:hAnsi="Verdana" w:cs="Arial"/>
          <w:sz w:val="22"/>
          <w:szCs w:val="22"/>
        </w:rPr>
        <w:t xml:space="preserve">                                                 </w:t>
      </w:r>
    </w:p>
    <w:p w:rsidR="00EC194B" w:rsidRDefault="00EC194B" w:rsidP="00EC194B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</w:t>
      </w:r>
    </w:p>
    <w:p w:rsidR="00EC194B" w:rsidRDefault="00EC194B" w:rsidP="00EC194B">
      <w:pPr>
        <w:pBdr>
          <w:bottom w:val="single" w:sz="12" w:space="1" w:color="auto"/>
        </w:pBd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0F4E29">
        <w:rPr>
          <w:rFonts w:ascii="Verdana" w:hAnsi="Verdana" w:cs="Arial"/>
          <w:b/>
          <w:sz w:val="22"/>
          <w:szCs w:val="22"/>
        </w:rPr>
        <w:t>TOTAL</w:t>
      </w:r>
      <w:r w:rsidRPr="000F4E29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 </w:t>
      </w:r>
      <w:r w:rsidRPr="009530EB">
        <w:rPr>
          <w:rFonts w:ascii="Verdana" w:hAnsi="Verdana" w:cs="Arial"/>
          <w:b/>
          <w:sz w:val="22"/>
          <w:szCs w:val="22"/>
        </w:rPr>
        <w:t>$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="008E5A54">
        <w:rPr>
          <w:rFonts w:ascii="Verdana" w:hAnsi="Verdana" w:cs="Arial"/>
          <w:b/>
          <w:sz w:val="22"/>
          <w:szCs w:val="22"/>
        </w:rPr>
        <w:t>4</w:t>
      </w:r>
      <w:r>
        <w:rPr>
          <w:rFonts w:ascii="Verdana" w:hAnsi="Verdana" w:cs="Arial"/>
          <w:b/>
          <w:sz w:val="22"/>
          <w:szCs w:val="22"/>
        </w:rPr>
        <w:t>.0</w:t>
      </w:r>
      <w:r w:rsidR="008E5A54">
        <w:rPr>
          <w:rFonts w:ascii="Verdana" w:hAnsi="Verdana" w:cs="Arial"/>
          <w:b/>
          <w:sz w:val="22"/>
          <w:szCs w:val="22"/>
        </w:rPr>
        <w:t>00</w:t>
      </w:r>
      <w:r w:rsidR="001B6C07">
        <w:rPr>
          <w:rFonts w:ascii="Verdana" w:hAnsi="Verdana" w:cs="Arial"/>
          <w:b/>
          <w:sz w:val="22"/>
          <w:szCs w:val="22"/>
        </w:rPr>
        <w:t>.000</w:t>
      </w: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EC194B" w:rsidRPr="003E240B" w:rsidRDefault="00EC194B" w:rsidP="00EC194B">
      <w:pPr>
        <w:spacing w:line="360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3E240B">
        <w:rPr>
          <w:rFonts w:ascii="Verdana" w:hAnsi="Verdana" w:cs="Arial"/>
          <w:b/>
          <w:bCs/>
          <w:sz w:val="22"/>
          <w:szCs w:val="22"/>
        </w:rPr>
        <w:t xml:space="preserve">TOTAL: </w:t>
      </w:r>
      <w:r w:rsidR="001B6C07">
        <w:rPr>
          <w:rFonts w:ascii="Verdana" w:hAnsi="Verdana" w:cs="Arial"/>
          <w:b/>
          <w:bCs/>
          <w:sz w:val="22"/>
          <w:szCs w:val="22"/>
        </w:rPr>
        <w:t>CUATRO MILLONES DE PESOS ($4.000.000).</w:t>
      </w: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Dada en Medellín a los </w:t>
      </w:r>
      <w:r w:rsidR="00496ACB">
        <w:rPr>
          <w:rFonts w:ascii="Verdana" w:hAnsi="Verdana" w:cs="Arial"/>
          <w:sz w:val="22"/>
          <w:szCs w:val="22"/>
        </w:rPr>
        <w:t>catorce</w:t>
      </w:r>
      <w:r>
        <w:rPr>
          <w:rFonts w:ascii="Verdana" w:hAnsi="Verdana" w:cs="Arial"/>
          <w:sz w:val="22"/>
          <w:szCs w:val="22"/>
        </w:rPr>
        <w:t xml:space="preserve"> (</w:t>
      </w:r>
      <w:r w:rsidR="00496ACB">
        <w:rPr>
          <w:rFonts w:ascii="Verdana" w:hAnsi="Verdana" w:cs="Arial"/>
          <w:sz w:val="22"/>
          <w:szCs w:val="22"/>
        </w:rPr>
        <w:t>1</w:t>
      </w:r>
      <w:r>
        <w:rPr>
          <w:rFonts w:ascii="Verdana" w:hAnsi="Verdana" w:cs="Arial"/>
          <w:sz w:val="22"/>
          <w:szCs w:val="22"/>
        </w:rPr>
        <w:t xml:space="preserve">4) días del mes de </w:t>
      </w:r>
      <w:r w:rsidR="00496ACB">
        <w:rPr>
          <w:rFonts w:ascii="Verdana" w:hAnsi="Verdana" w:cs="Arial"/>
          <w:sz w:val="22"/>
          <w:szCs w:val="22"/>
        </w:rPr>
        <w:t>julio</w:t>
      </w:r>
      <w:r>
        <w:rPr>
          <w:rFonts w:ascii="Verdana" w:hAnsi="Verdana" w:cs="Arial"/>
          <w:sz w:val="22"/>
          <w:szCs w:val="22"/>
        </w:rPr>
        <w:t xml:space="preserve"> de dos mil veintidós (2022). </w:t>
      </w:r>
    </w:p>
    <w:p w:rsidR="00EC194B" w:rsidRDefault="00EC194B" w:rsidP="00EC194B">
      <w:pPr>
        <w:rPr>
          <w:rFonts w:ascii="Verdana" w:hAnsi="Verdana"/>
          <w:b/>
          <w:sz w:val="22"/>
          <w:szCs w:val="22"/>
        </w:rPr>
      </w:pPr>
    </w:p>
    <w:p w:rsidR="00EC194B" w:rsidRDefault="00EC194B" w:rsidP="00EC194B">
      <w:pPr>
        <w:jc w:val="center"/>
        <w:rPr>
          <w:rFonts w:ascii="Verdana" w:hAnsi="Verdana"/>
          <w:b/>
          <w:sz w:val="22"/>
          <w:szCs w:val="22"/>
        </w:rPr>
      </w:pPr>
    </w:p>
    <w:p w:rsidR="00EC194B" w:rsidRPr="003D0F9B" w:rsidRDefault="00EC194B" w:rsidP="00EC194B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BEATRIZ HELENA TRUJILLO BETANCOURT</w:t>
      </w:r>
    </w:p>
    <w:p w:rsidR="00EC194B" w:rsidRDefault="00EC194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Secretaria </w:t>
      </w:r>
    </w:p>
    <w:p w:rsidR="00EC194B" w:rsidRDefault="00EC194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EC194B" w:rsidRDefault="00EC194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EC194B" w:rsidRDefault="00EC194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496ACB" w:rsidRDefault="00496AC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EC194B" w:rsidRPr="00022389" w:rsidRDefault="00EC194B" w:rsidP="00EC194B">
      <w:pPr>
        <w:spacing w:line="360" w:lineRule="auto"/>
        <w:jc w:val="both"/>
        <w:rPr>
          <w:rFonts w:ascii="Verdana" w:hAnsi="Verdana" w:cs="Arial"/>
          <w:b/>
          <w:i/>
          <w:sz w:val="22"/>
          <w:szCs w:val="22"/>
          <w:u w:val="single"/>
        </w:rPr>
      </w:pPr>
      <w:bookmarkStart w:id="1" w:name="_GoBack"/>
      <w:bookmarkEnd w:id="1"/>
      <w:r w:rsidRPr="00022389">
        <w:rPr>
          <w:rFonts w:ascii="Verdana" w:hAnsi="Verdana" w:cs="Arial"/>
          <w:b/>
          <w:i/>
          <w:sz w:val="22"/>
          <w:szCs w:val="22"/>
          <w:u w:val="single"/>
        </w:rPr>
        <w:t>CONSTANCIA SECRETARIAL</w:t>
      </w:r>
    </w:p>
    <w:p w:rsidR="00EC194B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EC194B" w:rsidRPr="00022389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La anterior liquidación de costas, se pone a consideración del señor Juez, para los efectos previstos en el artículo 366 del Código General del Proceso. </w:t>
      </w:r>
    </w:p>
    <w:p w:rsidR="00EC194B" w:rsidRDefault="00EC194B" w:rsidP="00EC194B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EC194B" w:rsidRPr="007D7578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 xml:space="preserve">Atentamente, </w:t>
      </w:r>
    </w:p>
    <w:p w:rsidR="00EC194B" w:rsidRPr="007D7578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EC194B" w:rsidRPr="007D7578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EC194B" w:rsidRPr="003D0F9B" w:rsidRDefault="00EC194B" w:rsidP="00EC194B">
      <w:pPr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BEATRIZ HELENA TRUJILLO BETANCOURT</w:t>
      </w:r>
    </w:p>
    <w:p w:rsidR="00EC194B" w:rsidRPr="007D7578" w:rsidRDefault="00EC194B" w:rsidP="00EC194B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>Secretaria</w:t>
      </w:r>
      <w:r>
        <w:rPr>
          <w:rFonts w:ascii="Verdana" w:hAnsi="Verdana" w:cs="Arial"/>
          <w:i/>
          <w:sz w:val="22"/>
          <w:szCs w:val="22"/>
        </w:rPr>
        <w:t xml:space="preserve"> </w:t>
      </w:r>
    </w:p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EC194B" w:rsidRDefault="00EC194B" w:rsidP="00EC194B"/>
    <w:p w:rsidR="006232CE" w:rsidRDefault="006232CE"/>
    <w:sectPr w:rsidR="006232CE" w:rsidSect="00693D12">
      <w:pgSz w:w="12242" w:h="18722" w:code="14"/>
      <w:pgMar w:top="1985" w:right="1894" w:bottom="1701" w:left="1985" w:header="1134" w:footer="113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94B"/>
    <w:rsid w:val="001765ED"/>
    <w:rsid w:val="001B6C07"/>
    <w:rsid w:val="001D2AAC"/>
    <w:rsid w:val="00496ACB"/>
    <w:rsid w:val="005A1DAA"/>
    <w:rsid w:val="005D083C"/>
    <w:rsid w:val="006232CE"/>
    <w:rsid w:val="008E5A54"/>
    <w:rsid w:val="00EC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232A"/>
  <w15:chartTrackingRefBased/>
  <w15:docId w15:val="{94E57949-3542-4E33-8348-C8D261B7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C194B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C194B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rsid w:val="00EC1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23B3438949BB46BA2CB77D41AD24D6" ma:contentTypeVersion="18" ma:contentTypeDescription="Crear nuevo documento." ma:contentTypeScope="" ma:versionID="a8017cfe80994a9d19c7833b657a8736">
  <xsd:schema xmlns:xsd="http://www.w3.org/2001/XMLSchema" xmlns:xs="http://www.w3.org/2001/XMLSchema" xmlns:p="http://schemas.microsoft.com/office/2006/metadata/properties" xmlns:ns2="f713b45c-a511-40bd-b89e-cd2117ce9f07" xmlns:ns3="f43d367b-dca0-433b-a61e-31e73b7b56a1" targetNamespace="http://schemas.microsoft.com/office/2006/metadata/properties" ma:root="true" ma:fieldsID="4b51fcbca6a0481ff8743337cfe3ad22" ns2:_="" ns3:_="">
    <xsd:import namespace="f713b45c-a511-40bd-b89e-cd2117ce9f07"/>
    <xsd:import namespace="f43d367b-dca0-433b-a61e-31e73b7b5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3b45c-a511-40bd-b89e-cd2117ce9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d367b-dca0-433b-a61e-31e73b7b5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9346a-9cb3-410a-8939-0e53cb8d569c}" ma:internalName="TaxCatchAll" ma:showField="CatchAllData" ma:web="f43d367b-dca0-433b-a61e-31e73b7b56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3b45c-a511-40bd-b89e-cd2117ce9f07">
      <Terms xmlns="http://schemas.microsoft.com/office/infopath/2007/PartnerControls"/>
    </lcf76f155ced4ddcb4097134ff3c332f>
    <TaxCatchAll xmlns="f43d367b-dca0-433b-a61e-31e73b7b56a1" xsi:nil="true"/>
  </documentManagement>
</p:properties>
</file>

<file path=customXml/itemProps1.xml><?xml version="1.0" encoding="utf-8"?>
<ds:datastoreItem xmlns:ds="http://schemas.openxmlformats.org/officeDocument/2006/customXml" ds:itemID="{97327E96-F3C6-413D-A0D1-63CD64D9E423}"/>
</file>

<file path=customXml/itemProps2.xml><?xml version="1.0" encoding="utf-8"?>
<ds:datastoreItem xmlns:ds="http://schemas.openxmlformats.org/officeDocument/2006/customXml" ds:itemID="{E9E7AFEA-D48E-4F5A-AB9C-ECC6DC49B229}"/>
</file>

<file path=customXml/itemProps3.xml><?xml version="1.0" encoding="utf-8"?>
<ds:datastoreItem xmlns:ds="http://schemas.openxmlformats.org/officeDocument/2006/customXml" ds:itemID="{39E03F85-915C-4516-9AD4-300A828720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Helena Trujillo Betancourt</dc:creator>
  <cp:keywords/>
  <dc:description/>
  <cp:lastModifiedBy>Jose Ignacio Madrigal Alzate</cp:lastModifiedBy>
  <cp:revision>3</cp:revision>
  <dcterms:created xsi:type="dcterms:W3CDTF">2022-07-18T16:30:00Z</dcterms:created>
  <dcterms:modified xsi:type="dcterms:W3CDTF">2022-07-18T16:45:00Z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0x0101005E23B3438949BB46BA2CB77D41AD24D6</vt:lpwstr>
  </property>
</Properties>
</file>